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0FAE" w14:textId="77777777" w:rsidR="00EE0560" w:rsidRDefault="00D44DB4" w:rsidP="00EE0560">
      <w:pPr>
        <w:jc w:val="center"/>
        <w:rPr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3BFF0FD5" wp14:editId="3BFF0FD6">
            <wp:simplePos x="0" y="0"/>
            <wp:positionH relativeFrom="column">
              <wp:align>center</wp:align>
            </wp:positionH>
            <wp:positionV relativeFrom="paragraph">
              <wp:posOffset>-207645</wp:posOffset>
            </wp:positionV>
            <wp:extent cx="575945" cy="653415"/>
            <wp:effectExtent l="0" t="0" r="0" b="0"/>
            <wp:wrapSquare wrapText="left"/>
            <wp:docPr id="3" name="Paveikslėlis 3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F0FAF" w14:textId="77777777" w:rsidR="00EE0560" w:rsidRDefault="00EE0560" w:rsidP="00EE0560">
      <w:pPr>
        <w:jc w:val="center"/>
        <w:rPr>
          <w:lang w:val="lt-LT"/>
        </w:rPr>
      </w:pPr>
    </w:p>
    <w:p w14:paraId="3BFF0FB0" w14:textId="77777777" w:rsidR="00EE0560" w:rsidRPr="00BB6846" w:rsidRDefault="00EE0560" w:rsidP="00EE0560">
      <w:pPr>
        <w:jc w:val="center"/>
        <w:rPr>
          <w:sz w:val="22"/>
          <w:szCs w:val="22"/>
          <w:lang w:val="lt-LT"/>
        </w:rPr>
      </w:pPr>
    </w:p>
    <w:p w14:paraId="3BFF0FB1" w14:textId="77777777" w:rsidR="00EE0560" w:rsidRPr="00AB10DB" w:rsidRDefault="00EE0560" w:rsidP="00EE0560">
      <w:pPr>
        <w:jc w:val="center"/>
        <w:rPr>
          <w:sz w:val="22"/>
          <w:lang w:val="lt-LT"/>
        </w:rPr>
      </w:pPr>
    </w:p>
    <w:p w14:paraId="3BFF0FB2" w14:textId="77777777" w:rsidR="00EE0560" w:rsidRDefault="00EE0560" w:rsidP="00EE0560">
      <w:pPr>
        <w:pStyle w:val="Heading2"/>
        <w:rPr>
          <w:sz w:val="28"/>
          <w:lang w:val="lt-LT"/>
        </w:rPr>
      </w:pPr>
      <w:r w:rsidRPr="00BB6846">
        <w:rPr>
          <w:sz w:val="28"/>
          <w:lang w:val="lt-LT"/>
        </w:rPr>
        <w:t>STUDIJŲ KOKYBĖS VERTINIMO CENTR</w:t>
      </w:r>
      <w:r w:rsidR="009A4E23">
        <w:rPr>
          <w:sz w:val="28"/>
          <w:lang w:val="lt-LT"/>
        </w:rPr>
        <w:t>AS</w:t>
      </w:r>
    </w:p>
    <w:p w14:paraId="3BFF0FB3" w14:textId="77777777" w:rsidR="009F5DEE" w:rsidRPr="009F5DEE" w:rsidRDefault="009F5DEE" w:rsidP="0052154D">
      <w:pPr>
        <w:pStyle w:val="Heading2"/>
        <w:tabs>
          <w:tab w:val="left" w:pos="720"/>
        </w:tabs>
        <w:rPr>
          <w:b w:val="0"/>
          <w:bCs/>
          <w:sz w:val="16"/>
          <w:szCs w:val="18"/>
          <w:lang w:val="lt-LT"/>
        </w:rPr>
      </w:pPr>
    </w:p>
    <w:p w14:paraId="3BFF0FB4" w14:textId="77777777" w:rsidR="00EE0560" w:rsidRPr="0052154D" w:rsidRDefault="006F5787" w:rsidP="0052154D">
      <w:pPr>
        <w:pStyle w:val="Heading2"/>
        <w:tabs>
          <w:tab w:val="left" w:pos="720"/>
        </w:tabs>
        <w:rPr>
          <w:b w:val="0"/>
          <w:sz w:val="18"/>
          <w:szCs w:val="18"/>
          <w:lang w:val="lt-LT"/>
        </w:rPr>
      </w:pPr>
      <w:r w:rsidRPr="0052154D">
        <w:rPr>
          <w:b w:val="0"/>
          <w:bCs/>
          <w:sz w:val="18"/>
          <w:szCs w:val="18"/>
          <w:lang w:val="lt-LT"/>
        </w:rPr>
        <w:t>B</w:t>
      </w:r>
      <w:r w:rsidR="00EE0560" w:rsidRPr="0052154D">
        <w:rPr>
          <w:b w:val="0"/>
          <w:bCs/>
          <w:sz w:val="18"/>
          <w:szCs w:val="18"/>
          <w:lang w:val="lt-LT"/>
        </w:rPr>
        <w:t>iudžetinė</w:t>
      </w:r>
      <w:r w:rsidRPr="0052154D">
        <w:rPr>
          <w:b w:val="0"/>
          <w:bCs/>
          <w:sz w:val="18"/>
          <w:szCs w:val="18"/>
          <w:lang w:val="lt-LT"/>
        </w:rPr>
        <w:t xml:space="preserve"> įstaiga, A. Goštauto g. 12, </w:t>
      </w:r>
      <w:r w:rsidR="00EE0560" w:rsidRPr="0052154D">
        <w:rPr>
          <w:b w:val="0"/>
          <w:bCs/>
          <w:sz w:val="18"/>
          <w:szCs w:val="18"/>
          <w:lang w:val="lt-LT"/>
        </w:rPr>
        <w:t xml:space="preserve">01108 Vilnius, tel. (8 5) </w:t>
      </w:r>
      <w:r w:rsidR="001F74A0">
        <w:rPr>
          <w:b w:val="0"/>
          <w:bCs/>
          <w:sz w:val="18"/>
          <w:szCs w:val="18"/>
          <w:lang w:val="lt-LT"/>
        </w:rPr>
        <w:t xml:space="preserve"> </w:t>
      </w:r>
      <w:r w:rsidR="00EE0560" w:rsidRPr="0052154D">
        <w:rPr>
          <w:b w:val="0"/>
          <w:bCs/>
          <w:sz w:val="18"/>
          <w:szCs w:val="18"/>
          <w:lang w:val="lt-LT"/>
        </w:rPr>
        <w:t>21</w:t>
      </w:r>
      <w:r w:rsidR="00CD6D66">
        <w:rPr>
          <w:b w:val="0"/>
          <w:bCs/>
          <w:sz w:val="18"/>
          <w:szCs w:val="18"/>
          <w:lang w:val="lt-LT"/>
        </w:rPr>
        <w:t>1</w:t>
      </w:r>
      <w:r w:rsidRPr="0052154D">
        <w:rPr>
          <w:b w:val="0"/>
          <w:bCs/>
          <w:sz w:val="18"/>
          <w:szCs w:val="18"/>
          <w:lang w:val="lt-LT"/>
        </w:rPr>
        <w:t xml:space="preserve"> </w:t>
      </w:r>
      <w:r w:rsidR="009765C3">
        <w:rPr>
          <w:b w:val="0"/>
          <w:bCs/>
          <w:sz w:val="18"/>
          <w:szCs w:val="18"/>
          <w:lang w:val="lt-LT"/>
        </w:rPr>
        <w:t>3694</w:t>
      </w:r>
      <w:r w:rsidR="00EE0560" w:rsidRPr="0052154D">
        <w:rPr>
          <w:b w:val="0"/>
          <w:bCs/>
          <w:sz w:val="18"/>
          <w:szCs w:val="18"/>
          <w:lang w:val="lt-LT"/>
        </w:rPr>
        <w:t xml:space="preserve">, </w:t>
      </w:r>
      <w:r w:rsidR="000C4747" w:rsidRPr="000C4747">
        <w:rPr>
          <w:b w:val="0"/>
          <w:bCs/>
          <w:sz w:val="18"/>
          <w:szCs w:val="18"/>
          <w:lang w:val="lt-LT"/>
        </w:rPr>
        <w:t>www.skvc.lt</w:t>
      </w:r>
      <w:r w:rsidR="000C4747">
        <w:rPr>
          <w:b w:val="0"/>
          <w:bCs/>
          <w:sz w:val="18"/>
          <w:szCs w:val="18"/>
          <w:lang w:val="lt-LT"/>
        </w:rPr>
        <w:t xml:space="preserve">, </w:t>
      </w:r>
      <w:r w:rsidR="00EE0560" w:rsidRPr="0052154D">
        <w:rPr>
          <w:b w:val="0"/>
          <w:sz w:val="18"/>
          <w:szCs w:val="18"/>
          <w:lang w:val="lt-LT"/>
        </w:rPr>
        <w:t>el. p.</w:t>
      </w:r>
      <w:r w:rsidR="00EE0560" w:rsidRPr="001F74A0">
        <w:rPr>
          <w:b w:val="0"/>
          <w:sz w:val="18"/>
          <w:szCs w:val="18"/>
          <w:lang w:val="lt-LT"/>
        </w:rPr>
        <w:t xml:space="preserve"> </w:t>
      </w:r>
      <w:hyperlink r:id="rId9" w:history="1">
        <w:r w:rsidR="00EE0560" w:rsidRPr="001F74A0">
          <w:rPr>
            <w:rStyle w:val="Hyperlink"/>
            <w:b w:val="0"/>
            <w:color w:val="auto"/>
            <w:sz w:val="18"/>
            <w:szCs w:val="18"/>
            <w:u w:val="none"/>
            <w:lang w:val="lt-LT"/>
          </w:rPr>
          <w:t>skvc@skvc.lt</w:t>
        </w:r>
      </w:hyperlink>
      <w:r w:rsidR="001F74A0">
        <w:rPr>
          <w:b w:val="0"/>
          <w:sz w:val="18"/>
          <w:szCs w:val="18"/>
          <w:lang w:val="lt-LT"/>
        </w:rPr>
        <w:t>.</w:t>
      </w:r>
    </w:p>
    <w:p w14:paraId="3BFF0FB5" w14:textId="77777777" w:rsidR="00EE0560" w:rsidRPr="0052154D" w:rsidRDefault="00EE0560" w:rsidP="0052154D">
      <w:pPr>
        <w:pStyle w:val="Heading2"/>
        <w:rPr>
          <w:b w:val="0"/>
          <w:sz w:val="18"/>
          <w:szCs w:val="18"/>
          <w:lang w:val="lt-LT"/>
        </w:rPr>
      </w:pPr>
      <w:r w:rsidRPr="0052154D">
        <w:rPr>
          <w:b w:val="0"/>
          <w:bCs/>
          <w:sz w:val="18"/>
          <w:szCs w:val="18"/>
          <w:lang w:val="lt-LT"/>
        </w:rPr>
        <w:t>Duomenys kaupiami ir saugomi Ju</w:t>
      </w:r>
      <w:r w:rsidR="006F5787" w:rsidRPr="0052154D">
        <w:rPr>
          <w:b w:val="0"/>
          <w:bCs/>
          <w:sz w:val="18"/>
          <w:szCs w:val="18"/>
          <w:lang w:val="lt-LT"/>
        </w:rPr>
        <w:t>ridinių asmenų registre, kodas</w:t>
      </w:r>
      <w:r w:rsidRPr="0052154D">
        <w:rPr>
          <w:b w:val="0"/>
          <w:bCs/>
          <w:sz w:val="18"/>
          <w:szCs w:val="18"/>
          <w:lang w:val="lt-LT"/>
        </w:rPr>
        <w:t xml:space="preserve"> 111959192</w:t>
      </w:r>
    </w:p>
    <w:p w14:paraId="3BFF0FB6" w14:textId="77777777" w:rsidR="00EE0560" w:rsidRPr="00BB6846" w:rsidRDefault="00D44DB4" w:rsidP="00EE0560">
      <w:pPr>
        <w:jc w:val="both"/>
        <w:rPr>
          <w:sz w:val="18"/>
          <w:szCs w:val="18"/>
          <w:lang w:val="lt-LT"/>
        </w:rPr>
      </w:pPr>
      <w:r>
        <w:rPr>
          <w:noProof/>
          <w:sz w:val="18"/>
          <w:szCs w:val="18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FF0FD7" wp14:editId="3BFF0FD8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30925" cy="0"/>
                <wp:effectExtent l="9525" t="12700" r="1270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7CA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48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JT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jLHtLF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"/>
            </w:pict>
          </mc:Fallback>
        </mc:AlternateContent>
      </w:r>
    </w:p>
    <w:tbl>
      <w:tblPr>
        <w:tblW w:w="9550" w:type="dxa"/>
        <w:tblLayout w:type="fixed"/>
        <w:tblLook w:val="0000" w:firstRow="0" w:lastRow="0" w:firstColumn="0" w:lastColumn="0" w:noHBand="0" w:noVBand="0"/>
      </w:tblPr>
      <w:tblGrid>
        <w:gridCol w:w="4845"/>
        <w:gridCol w:w="4705"/>
      </w:tblGrid>
      <w:tr w:rsidR="00EE0560" w:rsidRPr="00A4046A" w14:paraId="3BFF0FBC" w14:textId="77777777" w:rsidTr="0031698E">
        <w:trPr>
          <w:cantSplit/>
          <w:trHeight w:val="83"/>
        </w:trPr>
        <w:tc>
          <w:tcPr>
            <w:tcW w:w="4845" w:type="dxa"/>
            <w:vMerge w:val="restart"/>
          </w:tcPr>
          <w:p w14:paraId="3BFF0FB7" w14:textId="77777777" w:rsidR="00E34F78" w:rsidRDefault="00E34F78" w:rsidP="002F2CA1">
            <w:pPr>
              <w:pStyle w:val="Header"/>
              <w:jc w:val="both"/>
              <w:rPr>
                <w:color w:val="000000" w:themeColor="text1"/>
                <w:lang w:val="lt-LT"/>
              </w:rPr>
            </w:pPr>
          </w:p>
          <w:p w14:paraId="3BFF0FB8" w14:textId="77777777" w:rsidR="002F2CA1" w:rsidRPr="0088420E" w:rsidRDefault="0088420E" w:rsidP="002F2CA1">
            <w:pPr>
              <w:pStyle w:val="Header"/>
              <w:jc w:val="both"/>
              <w:rPr>
                <w:color w:val="000000" w:themeColor="text1"/>
                <w:lang w:val="lt-LT"/>
              </w:rPr>
            </w:pPr>
            <w:r w:rsidRPr="0088420E">
              <w:rPr>
                <w:color w:val="000000" w:themeColor="text1"/>
                <w:lang w:val="lt-LT"/>
              </w:rPr>
              <w:t>Vilniaus Gedimino technikos universitetui</w:t>
            </w:r>
            <w:r w:rsidR="002F2CA1" w:rsidRPr="0088420E">
              <w:rPr>
                <w:color w:val="000000" w:themeColor="text1"/>
                <w:lang w:val="lt-LT"/>
              </w:rPr>
              <w:tab/>
              <w:t xml:space="preserve">                                                            </w:t>
            </w:r>
          </w:p>
          <w:p w14:paraId="3BFF0FB9" w14:textId="77777777" w:rsidR="00A4046A" w:rsidRPr="0088420E" w:rsidRDefault="00A4046A" w:rsidP="002F2CA1">
            <w:pPr>
              <w:pStyle w:val="Header"/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4705" w:type="dxa"/>
          </w:tcPr>
          <w:p w14:paraId="3BFF0FBA" w14:textId="77777777" w:rsidR="00E34F78" w:rsidRDefault="00E34F78" w:rsidP="00EE0560">
            <w:pPr>
              <w:pStyle w:val="Header"/>
              <w:jc w:val="both"/>
              <w:rPr>
                <w:color w:val="000000" w:themeColor="text1"/>
                <w:lang w:val="lt-LT"/>
              </w:rPr>
            </w:pPr>
          </w:p>
          <w:p w14:paraId="3BFF0FBB" w14:textId="2515F0D5" w:rsidR="00EE0560" w:rsidRPr="0088420E" w:rsidRDefault="0031698E" w:rsidP="00F77192">
            <w:pPr>
              <w:pStyle w:val="Header"/>
              <w:jc w:val="both"/>
              <w:rPr>
                <w:color w:val="000000" w:themeColor="text1"/>
                <w:lang w:val="lt-LT"/>
              </w:rPr>
            </w:pPr>
            <w:r w:rsidRPr="0088420E">
              <w:rPr>
                <w:color w:val="000000" w:themeColor="text1"/>
                <w:lang w:val="lt-LT"/>
              </w:rPr>
              <w:t>2021-0</w:t>
            </w:r>
            <w:r w:rsidR="00F77192">
              <w:rPr>
                <w:color w:val="000000" w:themeColor="text1"/>
                <w:lang w:val="lt-LT"/>
              </w:rPr>
              <w:t>8</w:t>
            </w:r>
            <w:r w:rsidRPr="0088420E">
              <w:rPr>
                <w:color w:val="000000" w:themeColor="text1"/>
                <w:lang w:val="lt-LT"/>
              </w:rPr>
              <w:t xml:space="preserve">-   </w:t>
            </w:r>
            <w:r>
              <w:rPr>
                <w:color w:val="000000" w:themeColor="text1"/>
                <w:lang w:val="lt-LT"/>
              </w:rPr>
              <w:t xml:space="preserve">      </w:t>
            </w:r>
            <w:r w:rsidR="00F77192">
              <w:rPr>
                <w:color w:val="000000" w:themeColor="text1"/>
                <w:lang w:val="lt-LT"/>
              </w:rPr>
              <w:t xml:space="preserve">  </w:t>
            </w:r>
            <w:r w:rsidRPr="0088420E">
              <w:rPr>
                <w:color w:val="000000" w:themeColor="text1"/>
                <w:lang w:val="lt-LT"/>
              </w:rPr>
              <w:t>Nr. S-</w:t>
            </w:r>
          </w:p>
        </w:tc>
      </w:tr>
      <w:tr w:rsidR="00EE0560" w:rsidRPr="00A4046A" w14:paraId="3BFF0FBF" w14:textId="77777777" w:rsidTr="0031698E">
        <w:trPr>
          <w:cantSplit/>
          <w:trHeight w:val="120"/>
        </w:trPr>
        <w:tc>
          <w:tcPr>
            <w:tcW w:w="4845" w:type="dxa"/>
            <w:vMerge/>
          </w:tcPr>
          <w:p w14:paraId="3BFF0FBD" w14:textId="77777777" w:rsidR="00EE0560" w:rsidRPr="0088420E" w:rsidRDefault="00EE0560" w:rsidP="00EE0560">
            <w:pPr>
              <w:pStyle w:val="Header"/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4705" w:type="dxa"/>
          </w:tcPr>
          <w:p w14:paraId="3BFF0FBE" w14:textId="61701D03" w:rsidR="00EE0560" w:rsidRPr="0088420E" w:rsidRDefault="008C3231" w:rsidP="00F77192">
            <w:pPr>
              <w:pStyle w:val="Header"/>
              <w:jc w:val="both"/>
              <w:rPr>
                <w:color w:val="000000" w:themeColor="text1"/>
                <w:lang w:val="lt-LT"/>
              </w:rPr>
            </w:pPr>
            <w:r w:rsidRPr="0088420E">
              <w:rPr>
                <w:color w:val="000000" w:themeColor="text1"/>
                <w:lang w:val="lt-LT"/>
              </w:rPr>
              <w:t xml:space="preserve">Į </w:t>
            </w:r>
            <w:r w:rsidR="0088420E" w:rsidRPr="0088420E">
              <w:rPr>
                <w:color w:val="000000" w:themeColor="text1"/>
                <w:lang w:val="lt-LT"/>
              </w:rPr>
              <w:t>202</w:t>
            </w:r>
            <w:r w:rsidR="00F77192">
              <w:rPr>
                <w:color w:val="000000" w:themeColor="text1"/>
                <w:lang w:val="lt-LT"/>
              </w:rPr>
              <w:t>1</w:t>
            </w:r>
            <w:r w:rsidR="0088420E" w:rsidRPr="0088420E">
              <w:rPr>
                <w:color w:val="000000" w:themeColor="text1"/>
                <w:lang w:val="lt-LT"/>
              </w:rPr>
              <w:t>-</w:t>
            </w:r>
            <w:r w:rsidR="00F77192">
              <w:rPr>
                <w:color w:val="000000" w:themeColor="text1"/>
                <w:lang w:val="lt-LT"/>
              </w:rPr>
              <w:t>03</w:t>
            </w:r>
            <w:r w:rsidR="0088420E" w:rsidRPr="0088420E">
              <w:rPr>
                <w:color w:val="000000" w:themeColor="text1"/>
                <w:lang w:val="lt-LT"/>
              </w:rPr>
              <w:t>-</w:t>
            </w:r>
            <w:r w:rsidR="00F77192">
              <w:rPr>
                <w:color w:val="000000" w:themeColor="text1"/>
                <w:lang w:val="lt-LT"/>
              </w:rPr>
              <w:t>21</w:t>
            </w:r>
            <w:r w:rsidRPr="0088420E">
              <w:rPr>
                <w:color w:val="000000" w:themeColor="text1"/>
                <w:lang w:val="lt-LT"/>
              </w:rPr>
              <w:t xml:space="preserve"> </w:t>
            </w:r>
            <w:r w:rsidR="0088420E" w:rsidRPr="0088420E">
              <w:rPr>
                <w:color w:val="000000" w:themeColor="text1"/>
                <w:lang w:val="lt-LT"/>
              </w:rPr>
              <w:t xml:space="preserve">      N</w:t>
            </w:r>
            <w:r w:rsidRPr="0088420E">
              <w:rPr>
                <w:color w:val="000000" w:themeColor="text1"/>
                <w:lang w:val="lt-LT"/>
              </w:rPr>
              <w:t xml:space="preserve">r. </w:t>
            </w:r>
            <w:r w:rsidR="00F77192" w:rsidRPr="00F77192">
              <w:rPr>
                <w:color w:val="000000" w:themeColor="text1"/>
                <w:lang w:val="lt-LT"/>
              </w:rPr>
              <w:t>10.6-1207-11.92 E-3181</w:t>
            </w:r>
          </w:p>
        </w:tc>
      </w:tr>
      <w:tr w:rsidR="00EE0560" w:rsidRPr="00A4046A" w14:paraId="3BFF0FC2" w14:textId="77777777" w:rsidTr="0031698E">
        <w:trPr>
          <w:cantSplit/>
          <w:trHeight w:val="120"/>
        </w:trPr>
        <w:tc>
          <w:tcPr>
            <w:tcW w:w="4845" w:type="dxa"/>
            <w:vMerge/>
          </w:tcPr>
          <w:p w14:paraId="3BFF0FC0" w14:textId="77777777" w:rsidR="00EE0560" w:rsidRPr="00BB6846" w:rsidRDefault="00EE0560" w:rsidP="00EE0560">
            <w:pPr>
              <w:pStyle w:val="Header"/>
              <w:jc w:val="both"/>
              <w:rPr>
                <w:lang w:val="lt-LT"/>
              </w:rPr>
            </w:pPr>
          </w:p>
        </w:tc>
        <w:tc>
          <w:tcPr>
            <w:tcW w:w="4705" w:type="dxa"/>
          </w:tcPr>
          <w:p w14:paraId="3BFF0FC1" w14:textId="77777777" w:rsidR="00EE0560" w:rsidRPr="00BB6846" w:rsidRDefault="00EE0560" w:rsidP="00EE0560">
            <w:pPr>
              <w:pStyle w:val="Header"/>
              <w:ind w:firstLine="709"/>
              <w:jc w:val="both"/>
              <w:rPr>
                <w:lang w:val="lt-LT"/>
              </w:rPr>
            </w:pPr>
          </w:p>
        </w:tc>
      </w:tr>
    </w:tbl>
    <w:p w14:paraId="3BFF0FC3" w14:textId="77777777" w:rsidR="008C3231" w:rsidRDefault="008C3231" w:rsidP="00EE0560">
      <w:pPr>
        <w:pStyle w:val="Header"/>
        <w:tabs>
          <w:tab w:val="left" w:pos="1080"/>
        </w:tabs>
        <w:jc w:val="both"/>
        <w:rPr>
          <w:sz w:val="20"/>
          <w:szCs w:val="20"/>
          <w:lang w:val="lt-LT"/>
        </w:rPr>
      </w:pPr>
    </w:p>
    <w:p w14:paraId="3BFF0FC4" w14:textId="77777777" w:rsidR="00E34F78" w:rsidRDefault="00E34F78" w:rsidP="00D20A43">
      <w:pPr>
        <w:jc w:val="center"/>
        <w:rPr>
          <w:b/>
          <w:lang w:val="lt-LT"/>
        </w:rPr>
      </w:pPr>
    </w:p>
    <w:p w14:paraId="3BFF0FC5" w14:textId="77777777" w:rsidR="00D20A43" w:rsidRPr="00D20A43" w:rsidRDefault="00C33872" w:rsidP="00D20A43">
      <w:pPr>
        <w:jc w:val="center"/>
        <w:rPr>
          <w:b/>
          <w:lang w:val="lt-LT"/>
        </w:rPr>
      </w:pPr>
      <w:r>
        <w:rPr>
          <w:b/>
          <w:lang w:val="lt-LT"/>
        </w:rPr>
        <w:t>SPRENDIMAS</w:t>
      </w:r>
    </w:p>
    <w:p w14:paraId="3BFF0FC6" w14:textId="77777777" w:rsidR="00D20A43" w:rsidRPr="00D20A43" w:rsidRDefault="00D20A43" w:rsidP="00D20A43">
      <w:pPr>
        <w:jc w:val="center"/>
        <w:rPr>
          <w:b/>
          <w:caps/>
          <w:lang w:val="lt-LT"/>
        </w:rPr>
      </w:pPr>
      <w:r w:rsidRPr="00D20A43">
        <w:rPr>
          <w:b/>
          <w:lang w:val="lt-LT"/>
        </w:rPr>
        <w:t xml:space="preserve">DĖL </w:t>
      </w:r>
      <w:r w:rsidRPr="00D20A43">
        <w:rPr>
          <w:b/>
          <w:caps/>
          <w:lang w:val="lt-LT"/>
        </w:rPr>
        <w:t xml:space="preserve">KETINAMos VYKDYTI studijų programos </w:t>
      </w:r>
    </w:p>
    <w:p w14:paraId="3BFF0FC7" w14:textId="7A3AB97C" w:rsidR="00D20A43" w:rsidRPr="0088420E" w:rsidRDefault="00F77192" w:rsidP="00D20A43">
      <w:pPr>
        <w:jc w:val="center"/>
        <w:rPr>
          <w:b/>
          <w:i/>
          <w:caps/>
          <w:color w:val="000000" w:themeColor="text1"/>
          <w:lang w:val="lt-LT"/>
        </w:rPr>
      </w:pPr>
      <w:r>
        <w:rPr>
          <w:b/>
          <w:i/>
          <w:caps/>
          <w:color w:val="000000" w:themeColor="text1"/>
          <w:lang w:val="lt-LT"/>
        </w:rPr>
        <w:t>STATINIO INFORMACINIS MODELIAVIMAS</w:t>
      </w:r>
    </w:p>
    <w:p w14:paraId="3BFF0FC8" w14:textId="77777777" w:rsidR="00D20A43" w:rsidRPr="00D20A43" w:rsidRDefault="00D20A43" w:rsidP="00D20A43">
      <w:pPr>
        <w:jc w:val="center"/>
        <w:rPr>
          <w:sz w:val="20"/>
          <w:szCs w:val="20"/>
          <w:lang w:val="lt-LT"/>
        </w:rPr>
      </w:pPr>
      <w:r w:rsidRPr="00D20A43">
        <w:rPr>
          <w:b/>
          <w:caps/>
          <w:lang w:val="lt-LT"/>
        </w:rPr>
        <w:t>įvertinimo</w:t>
      </w:r>
    </w:p>
    <w:p w14:paraId="3BFF0FC9" w14:textId="77777777" w:rsidR="00D20A43" w:rsidRPr="00D20A43" w:rsidRDefault="00D20A43" w:rsidP="00D20A43">
      <w:pPr>
        <w:tabs>
          <w:tab w:val="center" w:pos="4677"/>
          <w:tab w:val="right" w:pos="9355"/>
        </w:tabs>
        <w:jc w:val="center"/>
        <w:rPr>
          <w:sz w:val="20"/>
          <w:szCs w:val="20"/>
          <w:lang w:val="lt-LT"/>
        </w:rPr>
      </w:pPr>
    </w:p>
    <w:p w14:paraId="3BFF0FCA" w14:textId="23EDEFED" w:rsidR="00D20A43" w:rsidRPr="00D20A43" w:rsidRDefault="00D20A43" w:rsidP="00D20A43">
      <w:pPr>
        <w:tabs>
          <w:tab w:val="center" w:pos="4677"/>
          <w:tab w:val="right" w:pos="9355"/>
        </w:tabs>
        <w:ind w:firstLine="720"/>
        <w:jc w:val="both"/>
        <w:rPr>
          <w:lang w:val="lt-LT"/>
        </w:rPr>
      </w:pPr>
      <w:r w:rsidRPr="00D20A43">
        <w:rPr>
          <w:lang w:val="lt-LT"/>
        </w:rPr>
        <w:t>Studijų kokybės vertinimo centras (toliau – Centras), vadovaudamasis Studijų išorinio vertinimo ir akreditavimo tvarkos aprašu, vertinamosiomis sritimis ir rodikliais</w:t>
      </w:r>
      <w:r w:rsidRPr="00D20A43">
        <w:rPr>
          <w:vertAlign w:val="superscript"/>
          <w:lang w:val="lt-LT"/>
        </w:rPr>
        <w:footnoteReference w:id="1"/>
      </w:r>
      <w:r w:rsidRPr="00D20A43">
        <w:rPr>
          <w:lang w:val="lt-LT"/>
        </w:rPr>
        <w:t xml:space="preserve"> (toliau – Aprašas), išnagrinėjo </w:t>
      </w:r>
      <w:r w:rsidR="0088420E" w:rsidRPr="0088420E">
        <w:rPr>
          <w:i/>
          <w:color w:val="000000" w:themeColor="text1"/>
          <w:lang w:val="lt-LT"/>
        </w:rPr>
        <w:t>Vilniaus Gedimino technikos universiteto</w:t>
      </w:r>
      <w:r w:rsidRPr="0088420E">
        <w:rPr>
          <w:color w:val="000000" w:themeColor="text1"/>
          <w:lang w:val="lt-LT"/>
        </w:rPr>
        <w:t xml:space="preserve"> </w:t>
      </w:r>
      <w:r w:rsidRPr="00D20A43">
        <w:rPr>
          <w:lang w:val="lt-LT"/>
        </w:rPr>
        <w:t xml:space="preserve">prašymą dėl ketinamos vykdyti </w:t>
      </w:r>
      <w:r w:rsidR="00F77192">
        <w:rPr>
          <w:lang w:val="lt-LT"/>
        </w:rPr>
        <w:t>statybos inžinerijos</w:t>
      </w:r>
      <w:r w:rsidRPr="00D20A43">
        <w:rPr>
          <w:lang w:val="lt-LT"/>
        </w:rPr>
        <w:t xml:space="preserve"> </w:t>
      </w:r>
      <w:r w:rsidR="00F77192">
        <w:rPr>
          <w:lang w:val="lt-LT"/>
        </w:rPr>
        <w:t>pirmosi</w:t>
      </w:r>
      <w:r w:rsidR="0088420E">
        <w:rPr>
          <w:lang w:val="lt-LT"/>
        </w:rPr>
        <w:t>os</w:t>
      </w:r>
      <w:r w:rsidRPr="00D20A43">
        <w:rPr>
          <w:lang w:val="lt-LT"/>
        </w:rPr>
        <w:t xml:space="preserve"> pakopos studijų programos </w:t>
      </w:r>
      <w:r w:rsidR="00F77192">
        <w:rPr>
          <w:i/>
          <w:lang w:val="lt-LT"/>
        </w:rPr>
        <w:t>Statinio informacinis modeliavimas</w:t>
      </w:r>
      <w:r w:rsidRPr="00D20A43">
        <w:rPr>
          <w:i/>
          <w:color w:val="FF0000"/>
          <w:lang w:val="lt-LT"/>
        </w:rPr>
        <w:t xml:space="preserve"> </w:t>
      </w:r>
      <w:r w:rsidRPr="00D20A43">
        <w:rPr>
          <w:lang w:val="lt-LT"/>
        </w:rPr>
        <w:t>(toliau – Programa) įvertinimo</w:t>
      </w:r>
      <w:r w:rsidR="007A0BDF">
        <w:rPr>
          <w:lang w:val="lt-LT"/>
        </w:rPr>
        <w:t>.</w:t>
      </w:r>
    </w:p>
    <w:p w14:paraId="3BFF0FCB" w14:textId="18E40373" w:rsidR="00D20A43" w:rsidRPr="00D20A43" w:rsidRDefault="00D20A43" w:rsidP="00D20A43">
      <w:pPr>
        <w:tabs>
          <w:tab w:val="left" w:pos="0"/>
          <w:tab w:val="center" w:pos="4677"/>
          <w:tab w:val="right" w:pos="9355"/>
        </w:tabs>
        <w:ind w:firstLine="709"/>
        <w:jc w:val="both"/>
        <w:rPr>
          <w:lang w:val="lt-LT"/>
        </w:rPr>
      </w:pPr>
      <w:r w:rsidRPr="00D20A43">
        <w:rPr>
          <w:lang w:val="lt-LT"/>
        </w:rPr>
        <w:t xml:space="preserve">Vadovaudamasis Aprašo 30 punktu, Centras atliko Programos išorinį </w:t>
      </w:r>
      <w:r w:rsidR="00177ECF">
        <w:rPr>
          <w:lang w:val="lt-LT"/>
        </w:rPr>
        <w:t xml:space="preserve">ekspertinį </w:t>
      </w:r>
      <w:r w:rsidRPr="00D20A43">
        <w:rPr>
          <w:lang w:val="lt-LT"/>
        </w:rPr>
        <w:t>vertinimą.</w:t>
      </w:r>
      <w:r>
        <w:rPr>
          <w:lang w:val="lt-LT"/>
        </w:rPr>
        <w:t xml:space="preserve"> </w:t>
      </w:r>
      <w:r w:rsidRPr="00D20A43">
        <w:rPr>
          <w:lang w:val="lt-LT"/>
        </w:rPr>
        <w:t>Pažymėtina, kad ekspertų parengtos išorinio vertinimo išvados, vadovaujantis Ketinamų vykdyti studijų programų vertinimo metodikos (toliau – Metodika)</w:t>
      </w:r>
      <w:r w:rsidRPr="00D20A43">
        <w:rPr>
          <w:vertAlign w:val="superscript"/>
          <w:lang w:val="lt-LT"/>
        </w:rPr>
        <w:footnoteReference w:id="2"/>
      </w:r>
      <w:r w:rsidRPr="00D20A43">
        <w:rPr>
          <w:lang w:val="lt-LT"/>
        </w:rPr>
        <w:t xml:space="preserve"> 30 punktu, taip pat Studijų vertinimo komisijos nuostatų</w:t>
      </w:r>
      <w:r w:rsidRPr="00D20A43">
        <w:rPr>
          <w:vertAlign w:val="superscript"/>
          <w:lang w:val="lt-LT"/>
        </w:rPr>
        <w:footnoteReference w:id="3"/>
      </w:r>
      <w:r w:rsidRPr="00D20A43">
        <w:rPr>
          <w:lang w:val="lt-LT"/>
        </w:rPr>
        <w:t xml:space="preserve"> 6.1 punktu, buvo svarstytos </w:t>
      </w:r>
      <w:r w:rsidRPr="006107B9">
        <w:rPr>
          <w:lang w:val="lt-LT"/>
        </w:rPr>
        <w:t>202</w:t>
      </w:r>
      <w:r w:rsidR="0088420E" w:rsidRPr="006107B9">
        <w:rPr>
          <w:lang w:val="lt-LT"/>
        </w:rPr>
        <w:t>1</w:t>
      </w:r>
      <w:r w:rsidRPr="006107B9">
        <w:rPr>
          <w:lang w:val="lt-LT"/>
        </w:rPr>
        <w:t xml:space="preserve"> m. </w:t>
      </w:r>
      <w:r w:rsidR="00F77192" w:rsidRPr="006107B9">
        <w:rPr>
          <w:lang w:val="lt-LT"/>
        </w:rPr>
        <w:t>liepos 26-30</w:t>
      </w:r>
      <w:r w:rsidR="0088420E" w:rsidRPr="006107B9">
        <w:rPr>
          <w:lang w:val="lt-LT"/>
        </w:rPr>
        <w:t xml:space="preserve"> </w:t>
      </w:r>
      <w:r w:rsidRPr="006107B9">
        <w:rPr>
          <w:lang w:val="lt-LT"/>
        </w:rPr>
        <w:t xml:space="preserve">d. vykusiame Studijų vertinimo komisijos </w:t>
      </w:r>
      <w:r w:rsidR="00F77192" w:rsidRPr="006107B9">
        <w:rPr>
          <w:lang w:val="lt-LT"/>
        </w:rPr>
        <w:t xml:space="preserve">el. </w:t>
      </w:r>
      <w:r w:rsidRPr="006107B9">
        <w:rPr>
          <w:lang w:val="lt-LT"/>
        </w:rPr>
        <w:t>posėdyje.</w:t>
      </w:r>
    </w:p>
    <w:p w14:paraId="3BFF0FCC" w14:textId="77777777" w:rsidR="00D20A43" w:rsidRDefault="00D20A43" w:rsidP="00D20A43">
      <w:pPr>
        <w:tabs>
          <w:tab w:val="center" w:pos="4677"/>
          <w:tab w:val="right" w:pos="9355"/>
        </w:tabs>
        <w:ind w:firstLine="720"/>
        <w:jc w:val="both"/>
        <w:rPr>
          <w:color w:val="FF0000"/>
          <w:lang w:val="lt-LT"/>
        </w:rPr>
      </w:pPr>
      <w:r w:rsidRPr="00D20A43">
        <w:rPr>
          <w:lang w:val="lt-LT"/>
        </w:rPr>
        <w:t xml:space="preserve">Centras, </w:t>
      </w:r>
      <w:r w:rsidR="0088420E">
        <w:rPr>
          <w:lang w:val="lt-LT"/>
        </w:rPr>
        <w:t xml:space="preserve">remdamasis </w:t>
      </w:r>
      <w:r w:rsidRPr="00D20A43">
        <w:rPr>
          <w:lang w:val="lt-LT"/>
        </w:rPr>
        <w:t>ekspertų parengt</w:t>
      </w:r>
      <w:r w:rsidR="007A0BDF">
        <w:rPr>
          <w:lang w:val="lt-LT"/>
        </w:rPr>
        <w:t>omis</w:t>
      </w:r>
      <w:r w:rsidRPr="00D20A43">
        <w:rPr>
          <w:lang w:val="lt-LT"/>
        </w:rPr>
        <w:t xml:space="preserve"> Programos </w:t>
      </w:r>
      <w:r w:rsidR="00A20C87">
        <w:rPr>
          <w:lang w:val="lt-LT"/>
        </w:rPr>
        <w:t xml:space="preserve">išorinio </w:t>
      </w:r>
      <w:r w:rsidRPr="00D20A43">
        <w:rPr>
          <w:lang w:val="lt-LT"/>
        </w:rPr>
        <w:t>vertinimo išvad</w:t>
      </w:r>
      <w:r w:rsidR="007A0BDF">
        <w:rPr>
          <w:lang w:val="lt-LT"/>
        </w:rPr>
        <w:t>omi</w:t>
      </w:r>
      <w:r w:rsidRPr="00D20A43">
        <w:rPr>
          <w:lang w:val="lt-LT"/>
        </w:rPr>
        <w:t>s</w:t>
      </w:r>
      <w:r w:rsidR="0088420E">
        <w:rPr>
          <w:lang w:val="lt-LT"/>
        </w:rPr>
        <w:t>,</w:t>
      </w:r>
      <w:r w:rsidR="007A0BDF">
        <w:rPr>
          <w:lang w:val="lt-LT"/>
        </w:rPr>
        <w:t xml:space="preserve"> atsižvelgdamas į Studijų vertinimo komisijos siūlymą</w:t>
      </w:r>
      <w:r w:rsidR="0088420E">
        <w:rPr>
          <w:lang w:val="lt-LT"/>
        </w:rPr>
        <w:t xml:space="preserve"> ir vadovaudamasis</w:t>
      </w:r>
      <w:r w:rsidRPr="00D20A43">
        <w:rPr>
          <w:lang w:val="lt-LT"/>
        </w:rPr>
        <w:t xml:space="preserve"> Apraš</w:t>
      </w:r>
      <w:r w:rsidR="00B3539F">
        <w:rPr>
          <w:lang w:val="lt-LT"/>
        </w:rPr>
        <w:t xml:space="preserve">o </w:t>
      </w:r>
      <w:r w:rsidRPr="00B3539F">
        <w:rPr>
          <w:lang w:val="lt-LT"/>
        </w:rPr>
        <w:t>36.1</w:t>
      </w:r>
      <w:r w:rsidR="0088420E">
        <w:rPr>
          <w:lang w:val="lt-LT"/>
        </w:rPr>
        <w:t>.</w:t>
      </w:r>
      <w:r w:rsidRPr="00B3539F">
        <w:rPr>
          <w:lang w:val="lt-LT"/>
        </w:rPr>
        <w:t xml:space="preserve"> papunkčiu</w:t>
      </w:r>
      <w:r w:rsidR="0088420E">
        <w:rPr>
          <w:lang w:val="lt-LT"/>
        </w:rPr>
        <w:t>,</w:t>
      </w:r>
      <w:r w:rsidRPr="00D20A43">
        <w:rPr>
          <w:lang w:val="lt-LT"/>
        </w:rPr>
        <w:t xml:space="preserve"> </w:t>
      </w:r>
      <w:r w:rsidRPr="00D20A43">
        <w:rPr>
          <w:b/>
          <w:i/>
          <w:lang w:val="lt-LT"/>
        </w:rPr>
        <w:t>priėmė sprendimą</w:t>
      </w:r>
      <w:r w:rsidRPr="00D20A43">
        <w:rPr>
          <w:lang w:val="lt-LT"/>
        </w:rPr>
        <w:t xml:space="preserve"> </w:t>
      </w:r>
      <w:r>
        <w:rPr>
          <w:lang w:val="lt-LT"/>
        </w:rPr>
        <w:t xml:space="preserve">Programą </w:t>
      </w:r>
      <w:r w:rsidRPr="0088420E">
        <w:rPr>
          <w:b/>
          <w:i/>
          <w:color w:val="000000" w:themeColor="text1"/>
          <w:lang w:val="lt-LT"/>
        </w:rPr>
        <w:t>įvertinti teigiamai</w:t>
      </w:r>
      <w:r w:rsidRPr="0088420E">
        <w:rPr>
          <w:color w:val="000000" w:themeColor="text1"/>
          <w:lang w:val="lt-LT"/>
        </w:rPr>
        <w:t>.</w:t>
      </w:r>
    </w:p>
    <w:p w14:paraId="3BFF0FCD" w14:textId="77777777" w:rsidR="00B3539F" w:rsidRPr="00467248" w:rsidRDefault="00467248" w:rsidP="00467248">
      <w:pPr>
        <w:tabs>
          <w:tab w:val="center" w:pos="4677"/>
          <w:tab w:val="right" w:pos="9355"/>
        </w:tabs>
        <w:ind w:firstLine="720"/>
        <w:jc w:val="both"/>
        <w:rPr>
          <w:lang w:val="lt-LT"/>
        </w:rPr>
      </w:pPr>
      <w:r w:rsidRPr="00467248">
        <w:rPr>
          <w:lang w:val="lt-LT"/>
        </w:rPr>
        <w:t xml:space="preserve">Informuojame, kad Centras per 3 darbo dienas nuo šio sprendimo priėmimo pateiks Programos duomenis Studijų, mokymo programų ir kvalifikacijų registro tvarkytojui.  </w:t>
      </w:r>
    </w:p>
    <w:p w14:paraId="3BFF0FCE" w14:textId="0BE5BE13" w:rsidR="00B3539F" w:rsidRDefault="00D20A43" w:rsidP="00B3539F">
      <w:pPr>
        <w:ind w:firstLine="709"/>
        <w:jc w:val="both"/>
        <w:rPr>
          <w:lang w:val="lt-LT"/>
        </w:rPr>
      </w:pPr>
      <w:r w:rsidRPr="00467248">
        <w:rPr>
          <w:lang w:val="lt-LT"/>
        </w:rPr>
        <w:t xml:space="preserve">Nesutikdami su </w:t>
      </w:r>
      <w:r w:rsidR="00A20C87">
        <w:rPr>
          <w:lang w:val="lt-LT"/>
        </w:rPr>
        <w:t xml:space="preserve">šiuo </w:t>
      </w:r>
      <w:r w:rsidRPr="00467248">
        <w:rPr>
          <w:lang w:val="lt-LT"/>
        </w:rPr>
        <w:t>Centro sprendimu</w:t>
      </w:r>
      <w:r w:rsidR="00D76DB0">
        <w:rPr>
          <w:lang w:val="lt-LT"/>
        </w:rPr>
        <w:t>,</w:t>
      </w:r>
      <w:r w:rsidRPr="00467248">
        <w:rPr>
          <w:lang w:val="lt-LT"/>
        </w:rPr>
        <w:t xml:space="preserve"> </w:t>
      </w:r>
      <w:r w:rsidR="00A20C87">
        <w:rPr>
          <w:lang w:val="lt-LT"/>
        </w:rPr>
        <w:t xml:space="preserve">Jūs </w:t>
      </w:r>
      <w:r w:rsidRPr="00D32130">
        <w:rPr>
          <w:lang w:val="lt-LT"/>
        </w:rPr>
        <w:t xml:space="preserve">turite teisę, vadovaudamiesi </w:t>
      </w:r>
      <w:r w:rsidRPr="00D20A43">
        <w:rPr>
          <w:lang w:val="lt-LT"/>
        </w:rPr>
        <w:t xml:space="preserve">Metodikos </w:t>
      </w:r>
      <w:r w:rsidR="005B52CB">
        <w:rPr>
          <w:lang w:val="lt-LT"/>
        </w:rPr>
        <w:t>39</w:t>
      </w:r>
      <w:r w:rsidRPr="00D20A43">
        <w:rPr>
          <w:lang w:val="lt-LT"/>
        </w:rPr>
        <w:t xml:space="preserve"> punktu</w:t>
      </w:r>
      <w:r w:rsidR="00177ECF">
        <w:rPr>
          <w:lang w:val="lt-LT"/>
        </w:rPr>
        <w:t>,</w:t>
      </w:r>
      <w:r w:rsidRPr="00D20A43">
        <w:rPr>
          <w:lang w:val="lt-LT"/>
        </w:rPr>
        <w:t xml:space="preserve"> pateikti apeliaciją Studijų </w:t>
      </w:r>
      <w:r w:rsidR="00BD5260">
        <w:rPr>
          <w:lang w:val="lt-LT"/>
        </w:rPr>
        <w:t xml:space="preserve">kokybės vertinimo centro </w:t>
      </w:r>
      <w:r w:rsidRPr="00D20A43">
        <w:rPr>
          <w:lang w:val="lt-LT"/>
        </w:rPr>
        <w:t>apeliacinei komisijai</w:t>
      </w:r>
      <w:r w:rsidR="00B3539F">
        <w:rPr>
          <w:lang w:val="lt-LT"/>
        </w:rPr>
        <w:t xml:space="preserve"> arba </w:t>
      </w:r>
      <w:r w:rsidR="00B3539F" w:rsidRPr="00B3539F">
        <w:rPr>
          <w:lang w:val="lt-LT"/>
        </w:rPr>
        <w:t xml:space="preserve">pateikti skundą Lietuvos Respublikos administracinių bylų teisenos įstatymo nustatyta tvarka </w:t>
      </w:r>
      <w:r w:rsidR="00B3539F">
        <w:rPr>
          <w:lang w:val="lt-LT"/>
        </w:rPr>
        <w:t xml:space="preserve">Lietuvos </w:t>
      </w:r>
      <w:r w:rsidR="00B3539F" w:rsidRPr="00B3539F">
        <w:rPr>
          <w:lang w:val="lt-LT"/>
        </w:rPr>
        <w:t>administracinių ginčų komisijai (buveinės adresas – Vilniaus g. 27, Vilnius)</w:t>
      </w:r>
      <w:r w:rsidR="00BD5260">
        <w:rPr>
          <w:lang w:val="lt-LT"/>
        </w:rPr>
        <w:t>,</w:t>
      </w:r>
      <w:r w:rsidR="00B3539F" w:rsidRPr="00B3539F">
        <w:rPr>
          <w:lang w:val="lt-LT"/>
        </w:rPr>
        <w:t xml:space="preserve"> arba Vilniaus apygardos administraciniam teismui (buveinės adresas – Žygimantų g. 2, Vilnius) per vieną mėnesį nuo šio sprendimo gavimo dienos</w:t>
      </w:r>
      <w:r w:rsidR="00B3539F">
        <w:rPr>
          <w:lang w:val="lt-LT"/>
        </w:rPr>
        <w:t>.</w:t>
      </w:r>
    </w:p>
    <w:p w14:paraId="3BFF0FCF" w14:textId="77777777" w:rsidR="00D20A43" w:rsidRPr="00D20A43" w:rsidRDefault="00D20A43" w:rsidP="007D6193">
      <w:pPr>
        <w:jc w:val="both"/>
        <w:rPr>
          <w:lang w:val="lt-LT"/>
        </w:rPr>
      </w:pPr>
    </w:p>
    <w:p w14:paraId="3BFF0FD0" w14:textId="5CD31439" w:rsidR="00D20A43" w:rsidRPr="00D20A43" w:rsidRDefault="00D20A43" w:rsidP="00D20A43">
      <w:pPr>
        <w:ind w:firstLine="709"/>
        <w:jc w:val="both"/>
        <w:rPr>
          <w:lang w:val="lt-LT"/>
        </w:rPr>
      </w:pPr>
      <w:r w:rsidRPr="00D20A43">
        <w:rPr>
          <w:lang w:val="lt-LT"/>
        </w:rPr>
        <w:t xml:space="preserve">PRIDEDAMA. </w:t>
      </w:r>
      <w:r w:rsidR="00261D09" w:rsidRPr="0080317B">
        <w:rPr>
          <w:i/>
          <w:color w:val="000000" w:themeColor="text1"/>
          <w:lang w:val="lt-LT"/>
        </w:rPr>
        <w:t xml:space="preserve">Vilniaus Gedimino technikos universiteto </w:t>
      </w:r>
      <w:r w:rsidR="0095368D">
        <w:rPr>
          <w:color w:val="000000" w:themeColor="text1"/>
          <w:lang w:val="lt-LT"/>
        </w:rPr>
        <w:t>pirmosio</w:t>
      </w:r>
      <w:r w:rsidR="00261D09" w:rsidRPr="0080317B">
        <w:rPr>
          <w:color w:val="000000" w:themeColor="text1"/>
          <w:lang w:val="lt-LT"/>
        </w:rPr>
        <w:t>s</w:t>
      </w:r>
      <w:r w:rsidRPr="0080317B">
        <w:rPr>
          <w:color w:val="000000" w:themeColor="text1"/>
          <w:lang w:val="lt-LT"/>
        </w:rPr>
        <w:t xml:space="preserve"> </w:t>
      </w:r>
      <w:r w:rsidRPr="00D20A43">
        <w:rPr>
          <w:lang w:val="lt-LT"/>
        </w:rPr>
        <w:t>pakopos keti</w:t>
      </w:r>
      <w:r>
        <w:rPr>
          <w:lang w:val="lt-LT"/>
        </w:rPr>
        <w:t>namos vykdyti studijų programos</w:t>
      </w:r>
      <w:r>
        <w:rPr>
          <w:i/>
          <w:color w:val="FF0000"/>
          <w:lang w:val="lt-LT"/>
        </w:rPr>
        <w:t xml:space="preserve"> </w:t>
      </w:r>
      <w:r w:rsidR="0095368D">
        <w:rPr>
          <w:i/>
          <w:lang w:val="lt-LT"/>
        </w:rPr>
        <w:t>Statinio informacinis modeliavimas</w:t>
      </w:r>
      <w:r w:rsidR="00261D09">
        <w:rPr>
          <w:i/>
          <w:lang w:val="lt-LT"/>
        </w:rPr>
        <w:t xml:space="preserve"> </w:t>
      </w:r>
      <w:r w:rsidRPr="00D20A43">
        <w:rPr>
          <w:lang w:val="lt-LT"/>
        </w:rPr>
        <w:t>202</w:t>
      </w:r>
      <w:r w:rsidR="00261D09">
        <w:rPr>
          <w:lang w:val="lt-LT"/>
        </w:rPr>
        <w:t>1</w:t>
      </w:r>
      <w:r w:rsidRPr="00D20A43">
        <w:rPr>
          <w:lang w:val="lt-LT"/>
        </w:rPr>
        <w:t xml:space="preserve"> m. </w:t>
      </w:r>
      <w:r w:rsidR="0095368D">
        <w:rPr>
          <w:lang w:val="lt-LT"/>
        </w:rPr>
        <w:t>liepos</w:t>
      </w:r>
      <w:r w:rsidR="00261D09">
        <w:rPr>
          <w:lang w:val="lt-LT"/>
        </w:rPr>
        <w:t xml:space="preserve"> 2</w:t>
      </w:r>
      <w:r w:rsidR="0095368D">
        <w:rPr>
          <w:lang w:val="lt-LT"/>
        </w:rPr>
        <w:t>2</w:t>
      </w:r>
      <w:r w:rsidR="00261D09">
        <w:rPr>
          <w:lang w:val="lt-LT"/>
        </w:rPr>
        <w:t xml:space="preserve"> d.</w:t>
      </w:r>
      <w:r w:rsidRPr="00D20A43">
        <w:rPr>
          <w:lang w:val="lt-LT"/>
        </w:rPr>
        <w:t xml:space="preserve"> išorinio vertinimo išvadų Nr. </w:t>
      </w:r>
      <w:r w:rsidR="00261D09">
        <w:rPr>
          <w:lang w:val="lt-LT"/>
        </w:rPr>
        <w:t>SV4-</w:t>
      </w:r>
      <w:r w:rsidR="0095368D">
        <w:rPr>
          <w:lang w:val="lt-LT"/>
        </w:rPr>
        <w:t>7</w:t>
      </w:r>
      <w:r w:rsidR="00261D09">
        <w:rPr>
          <w:lang w:val="lt-LT"/>
        </w:rPr>
        <w:t>1</w:t>
      </w:r>
      <w:r w:rsidRPr="00D20A43">
        <w:rPr>
          <w:lang w:val="lt-LT"/>
        </w:rPr>
        <w:t xml:space="preserve"> nuorašas, </w:t>
      </w:r>
      <w:r w:rsidR="00261D09">
        <w:rPr>
          <w:lang w:val="lt-LT"/>
        </w:rPr>
        <w:t>2</w:t>
      </w:r>
      <w:r w:rsidR="0095368D">
        <w:rPr>
          <w:lang w:val="lt-LT"/>
        </w:rPr>
        <w:t>4</w:t>
      </w:r>
      <w:r w:rsidRPr="00D20A43">
        <w:rPr>
          <w:lang w:val="lt-LT"/>
        </w:rPr>
        <w:t xml:space="preserve"> lap</w:t>
      </w:r>
      <w:r w:rsidR="00261D09">
        <w:rPr>
          <w:lang w:val="lt-LT"/>
        </w:rPr>
        <w:t>ai</w:t>
      </w:r>
      <w:r w:rsidRPr="00D20A43">
        <w:rPr>
          <w:lang w:val="lt-LT"/>
        </w:rPr>
        <w:t>.</w:t>
      </w:r>
    </w:p>
    <w:p w14:paraId="3BFF0FD1" w14:textId="77777777" w:rsidR="007D6193" w:rsidRDefault="007D6193" w:rsidP="002F2CA1">
      <w:pPr>
        <w:rPr>
          <w:sz w:val="20"/>
          <w:szCs w:val="20"/>
          <w:lang w:val="lt-LT"/>
        </w:rPr>
      </w:pPr>
    </w:p>
    <w:p w14:paraId="3BFF0FD2" w14:textId="77777777" w:rsidR="0031698E" w:rsidRDefault="0031698E" w:rsidP="002F2CA1">
      <w:pPr>
        <w:rPr>
          <w:sz w:val="20"/>
          <w:szCs w:val="20"/>
          <w:lang w:val="lt-LT"/>
        </w:rPr>
      </w:pPr>
    </w:p>
    <w:p w14:paraId="3BFF0FD3" w14:textId="77777777" w:rsidR="0031698E" w:rsidRDefault="0031698E" w:rsidP="002F2CA1">
      <w:pPr>
        <w:rPr>
          <w:sz w:val="20"/>
          <w:szCs w:val="20"/>
          <w:lang w:val="lt-LT"/>
        </w:rPr>
      </w:pPr>
    </w:p>
    <w:p w14:paraId="3BFF0FD4" w14:textId="77777777" w:rsidR="00EE0560" w:rsidRPr="000E2958" w:rsidRDefault="0031698E" w:rsidP="002F2CA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Domantas Markevičius</w:t>
      </w:r>
      <w:r w:rsidR="002F2CA1" w:rsidRPr="002F2CA1">
        <w:rPr>
          <w:sz w:val="20"/>
          <w:szCs w:val="20"/>
          <w:lang w:val="lt-LT"/>
        </w:rPr>
        <w:t>, tel. (8 5)  2</w:t>
      </w:r>
      <w:r>
        <w:rPr>
          <w:sz w:val="20"/>
          <w:szCs w:val="20"/>
          <w:lang w:val="lt-LT"/>
        </w:rPr>
        <w:t>05</w:t>
      </w:r>
      <w:r w:rsidR="002F2CA1" w:rsidRPr="002F2CA1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3325</w:t>
      </w:r>
      <w:r w:rsidR="002F2CA1" w:rsidRPr="002F2CA1">
        <w:rPr>
          <w:sz w:val="20"/>
          <w:szCs w:val="20"/>
          <w:lang w:val="lt-LT"/>
        </w:rPr>
        <w:t xml:space="preserve">, </w:t>
      </w:r>
      <w:r>
        <w:rPr>
          <w:sz w:val="20"/>
          <w:szCs w:val="20"/>
          <w:lang w:val="lt-LT"/>
        </w:rPr>
        <w:t>domantas</w:t>
      </w:r>
      <w:r w:rsidR="002F2CA1" w:rsidRPr="002F2CA1">
        <w:rPr>
          <w:sz w:val="20"/>
          <w:szCs w:val="20"/>
          <w:lang w:val="lt-LT"/>
        </w:rPr>
        <w:t>.</w:t>
      </w:r>
      <w:r>
        <w:rPr>
          <w:sz w:val="20"/>
          <w:szCs w:val="20"/>
          <w:lang w:val="lt-LT"/>
        </w:rPr>
        <w:t>markevicius</w:t>
      </w:r>
      <w:r w:rsidR="002F2CA1" w:rsidRPr="002F2CA1">
        <w:rPr>
          <w:sz w:val="20"/>
          <w:szCs w:val="20"/>
          <w:lang w:val="lt-LT"/>
        </w:rPr>
        <w:t>@skvc.lt</w:t>
      </w:r>
    </w:p>
    <w:sectPr w:rsidR="00EE0560" w:rsidRPr="000E2958" w:rsidSect="00D20A43">
      <w:footerReference w:type="default" r:id="rId10"/>
      <w:pgSz w:w="11906" w:h="16838"/>
      <w:pgMar w:top="1134" w:right="624" w:bottom="851" w:left="1701" w:header="567" w:footer="22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0FDB" w14:textId="77777777" w:rsidR="006462DF" w:rsidRDefault="006462DF" w:rsidP="002A1A46">
      <w:r>
        <w:separator/>
      </w:r>
    </w:p>
  </w:endnote>
  <w:endnote w:type="continuationSeparator" w:id="0">
    <w:p w14:paraId="3BFF0FDC" w14:textId="77777777" w:rsidR="006462DF" w:rsidRDefault="006462DF" w:rsidP="002A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0FDD" w14:textId="77777777" w:rsidR="002A1A46" w:rsidRDefault="002A1A46" w:rsidP="002A1A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F0FD9" w14:textId="77777777" w:rsidR="006462DF" w:rsidRDefault="006462DF" w:rsidP="002A1A46">
      <w:r>
        <w:separator/>
      </w:r>
    </w:p>
  </w:footnote>
  <w:footnote w:type="continuationSeparator" w:id="0">
    <w:p w14:paraId="3BFF0FDA" w14:textId="77777777" w:rsidR="006462DF" w:rsidRDefault="006462DF" w:rsidP="002A1A46">
      <w:r>
        <w:continuationSeparator/>
      </w:r>
    </w:p>
  </w:footnote>
  <w:footnote w:id="1">
    <w:p w14:paraId="3BFF0FDE" w14:textId="77777777" w:rsidR="00D20A43" w:rsidRPr="005E11FD" w:rsidRDefault="00D20A43" w:rsidP="00D20A43">
      <w:pPr>
        <w:pStyle w:val="FootnoteText"/>
        <w:jc w:val="both"/>
        <w:rPr>
          <w:sz w:val="16"/>
          <w:szCs w:val="18"/>
          <w:lang w:val="lt-LT"/>
        </w:rPr>
      </w:pPr>
      <w:r w:rsidRPr="005E11FD">
        <w:rPr>
          <w:rStyle w:val="FootnoteReference"/>
          <w:sz w:val="18"/>
        </w:rPr>
        <w:footnoteRef/>
      </w:r>
      <w:r w:rsidRPr="005E11FD">
        <w:rPr>
          <w:sz w:val="18"/>
        </w:rPr>
        <w:t xml:space="preserve"> </w:t>
      </w:r>
      <w:r w:rsidRPr="005E11FD">
        <w:rPr>
          <w:sz w:val="16"/>
          <w:szCs w:val="18"/>
          <w:lang w:val="lt-LT"/>
        </w:rPr>
        <w:t xml:space="preserve">Patvirtintas Lietuvos Respublikos </w:t>
      </w:r>
      <w:r>
        <w:rPr>
          <w:sz w:val="16"/>
          <w:szCs w:val="18"/>
          <w:lang w:val="lt-LT"/>
        </w:rPr>
        <w:t>švietimo, mokslo ir sporto ministro 2019</w:t>
      </w:r>
      <w:r w:rsidRPr="005E11FD">
        <w:rPr>
          <w:sz w:val="16"/>
          <w:szCs w:val="18"/>
          <w:lang w:val="lt-LT"/>
        </w:rPr>
        <w:t xml:space="preserve"> m</w:t>
      </w:r>
      <w:r>
        <w:rPr>
          <w:sz w:val="16"/>
          <w:szCs w:val="18"/>
          <w:lang w:val="lt-LT"/>
        </w:rPr>
        <w:t>. liepos 17 d. įsakymu Nr. V-835  „Dėl studijų</w:t>
      </w:r>
      <w:r w:rsidRPr="005E11FD">
        <w:rPr>
          <w:sz w:val="16"/>
          <w:szCs w:val="18"/>
          <w:lang w:val="lt-LT"/>
        </w:rPr>
        <w:t xml:space="preserve"> išorinio vertinimo ir akreditavimo tvarkos aprašo</w:t>
      </w:r>
      <w:r>
        <w:rPr>
          <w:sz w:val="16"/>
          <w:szCs w:val="18"/>
          <w:lang w:val="lt-LT"/>
        </w:rPr>
        <w:t>, vertinamųjų sričių ir rodiklių</w:t>
      </w:r>
      <w:r w:rsidRPr="005E11FD">
        <w:rPr>
          <w:sz w:val="16"/>
          <w:szCs w:val="18"/>
          <w:lang w:val="lt-LT"/>
        </w:rPr>
        <w:t xml:space="preserve"> patvirtinimo“ (nauja redakcija patvirtint</w:t>
      </w:r>
      <w:r>
        <w:rPr>
          <w:sz w:val="16"/>
          <w:szCs w:val="18"/>
          <w:lang w:val="lt-LT"/>
        </w:rPr>
        <w:t xml:space="preserve">a Lietuvos Respublikos švietimo, </w:t>
      </w:r>
      <w:r w:rsidRPr="005E11FD">
        <w:rPr>
          <w:sz w:val="16"/>
          <w:szCs w:val="18"/>
          <w:lang w:val="lt-LT"/>
        </w:rPr>
        <w:t>mokslo</w:t>
      </w:r>
      <w:r>
        <w:rPr>
          <w:sz w:val="16"/>
          <w:szCs w:val="18"/>
          <w:lang w:val="lt-LT"/>
        </w:rPr>
        <w:t xml:space="preserve"> ir sporto ministro 2019</w:t>
      </w:r>
      <w:r w:rsidRPr="005E11FD">
        <w:rPr>
          <w:sz w:val="16"/>
          <w:szCs w:val="18"/>
          <w:lang w:val="lt-LT"/>
        </w:rPr>
        <w:t xml:space="preserve"> m. </w:t>
      </w:r>
      <w:r>
        <w:rPr>
          <w:sz w:val="16"/>
          <w:szCs w:val="18"/>
          <w:lang w:val="lt-LT"/>
        </w:rPr>
        <w:t xml:space="preserve">gruodžio 20 </w:t>
      </w:r>
      <w:r w:rsidRPr="005E11FD">
        <w:rPr>
          <w:sz w:val="16"/>
          <w:szCs w:val="18"/>
          <w:lang w:val="lt-LT"/>
        </w:rPr>
        <w:t>d. įsakymu Nr.</w:t>
      </w:r>
      <w:r w:rsidRPr="008C3231">
        <w:rPr>
          <w:lang w:val="lt-LT"/>
        </w:rPr>
        <w:t xml:space="preserve"> </w:t>
      </w:r>
      <w:r w:rsidRPr="00D20A43">
        <w:rPr>
          <w:sz w:val="16"/>
          <w:szCs w:val="18"/>
          <w:lang w:val="lt-LT"/>
        </w:rPr>
        <w:t>V-1535</w:t>
      </w:r>
      <w:r w:rsidRPr="005E11FD">
        <w:rPr>
          <w:sz w:val="16"/>
          <w:szCs w:val="18"/>
          <w:lang w:val="lt-LT"/>
        </w:rPr>
        <w:t>).</w:t>
      </w:r>
    </w:p>
  </w:footnote>
  <w:footnote w:id="2">
    <w:p w14:paraId="3BFF0FDF" w14:textId="77777777" w:rsidR="00D20A43" w:rsidRPr="005E11FD" w:rsidRDefault="00D20A43" w:rsidP="00D20A43">
      <w:pPr>
        <w:pStyle w:val="FootnoteText"/>
        <w:jc w:val="both"/>
        <w:rPr>
          <w:sz w:val="16"/>
          <w:szCs w:val="18"/>
          <w:lang w:val="lt-LT"/>
        </w:rPr>
      </w:pPr>
      <w:r w:rsidRPr="005E11FD">
        <w:rPr>
          <w:rStyle w:val="FootnoteReference"/>
          <w:sz w:val="18"/>
        </w:rPr>
        <w:footnoteRef/>
      </w:r>
      <w:r w:rsidRPr="005E11FD">
        <w:rPr>
          <w:sz w:val="18"/>
          <w:lang w:val="lt-LT"/>
        </w:rPr>
        <w:t xml:space="preserve"> </w:t>
      </w:r>
      <w:r w:rsidRPr="005E11FD">
        <w:rPr>
          <w:sz w:val="16"/>
          <w:szCs w:val="18"/>
          <w:lang w:val="lt-LT"/>
        </w:rPr>
        <w:t>Patvirtinta</w:t>
      </w:r>
      <w:r>
        <w:rPr>
          <w:sz w:val="16"/>
          <w:szCs w:val="18"/>
          <w:lang w:val="lt-LT"/>
        </w:rPr>
        <w:t xml:space="preserve"> Centro direktoriaus 2019</w:t>
      </w:r>
      <w:r w:rsidRPr="005E11FD">
        <w:rPr>
          <w:sz w:val="16"/>
          <w:szCs w:val="18"/>
          <w:lang w:val="lt-LT"/>
        </w:rPr>
        <w:t xml:space="preserve"> m.</w:t>
      </w:r>
      <w:r>
        <w:rPr>
          <w:sz w:val="16"/>
          <w:szCs w:val="18"/>
          <w:lang w:val="lt-LT"/>
        </w:rPr>
        <w:t xml:space="preserve"> gruodžio 31 d</w:t>
      </w:r>
      <w:r w:rsidRPr="005E11FD">
        <w:rPr>
          <w:sz w:val="16"/>
          <w:szCs w:val="18"/>
          <w:lang w:val="lt-LT"/>
        </w:rPr>
        <w:t xml:space="preserve">. įsakymu </w:t>
      </w:r>
      <w:r>
        <w:rPr>
          <w:sz w:val="16"/>
          <w:szCs w:val="18"/>
          <w:lang w:val="lt-LT"/>
        </w:rPr>
        <w:t>N</w:t>
      </w:r>
      <w:r w:rsidRPr="005E11FD">
        <w:rPr>
          <w:sz w:val="16"/>
          <w:szCs w:val="18"/>
          <w:lang w:val="lt-LT"/>
        </w:rPr>
        <w:t>r.</w:t>
      </w:r>
      <w:r w:rsidRPr="008C3231">
        <w:rPr>
          <w:lang w:val="lt-LT"/>
        </w:rPr>
        <w:t xml:space="preserve"> </w:t>
      </w:r>
      <w:r w:rsidRPr="00D20A43">
        <w:rPr>
          <w:sz w:val="16"/>
          <w:szCs w:val="18"/>
          <w:lang w:val="lt-LT"/>
        </w:rPr>
        <w:t>V-149</w:t>
      </w:r>
      <w:r>
        <w:rPr>
          <w:sz w:val="16"/>
          <w:szCs w:val="18"/>
          <w:lang w:val="lt-LT"/>
        </w:rPr>
        <w:t xml:space="preserve"> </w:t>
      </w:r>
      <w:r w:rsidRPr="005E11FD">
        <w:rPr>
          <w:sz w:val="16"/>
          <w:szCs w:val="18"/>
          <w:lang w:val="lt-LT"/>
        </w:rPr>
        <w:t xml:space="preserve"> „Dėl</w:t>
      </w:r>
      <w:r>
        <w:rPr>
          <w:sz w:val="16"/>
          <w:szCs w:val="18"/>
          <w:lang w:val="lt-LT"/>
        </w:rPr>
        <w:t xml:space="preserve"> studijų krypčių išorinio vertinimo metodikos, ketinamų vykdyti studijų programų vertinimo metodikos, studijų krypčių išorinio vertinimo plano, ekspertų atrankos aprašo, ekspertų darbo organizavimo aprašo patvirtinimo “.</w:t>
      </w:r>
    </w:p>
  </w:footnote>
  <w:footnote w:id="3">
    <w:p w14:paraId="3BFF0FE0" w14:textId="77777777" w:rsidR="00D20A43" w:rsidRPr="005E11FD" w:rsidRDefault="00D20A43" w:rsidP="00D20A43">
      <w:pPr>
        <w:pStyle w:val="FootnoteText"/>
        <w:jc w:val="both"/>
        <w:rPr>
          <w:bCs/>
          <w:sz w:val="16"/>
          <w:szCs w:val="18"/>
          <w:lang w:val="lt-LT"/>
        </w:rPr>
      </w:pPr>
      <w:r w:rsidRPr="005E11FD">
        <w:rPr>
          <w:rStyle w:val="FootnoteReference"/>
          <w:sz w:val="16"/>
          <w:szCs w:val="18"/>
        </w:rPr>
        <w:footnoteRef/>
      </w:r>
      <w:r w:rsidRPr="005E11FD">
        <w:rPr>
          <w:sz w:val="16"/>
          <w:szCs w:val="18"/>
          <w:lang w:val="lt-LT"/>
        </w:rPr>
        <w:t xml:space="preserve"> </w:t>
      </w:r>
      <w:r w:rsidRPr="005E11FD">
        <w:rPr>
          <w:bCs/>
          <w:sz w:val="16"/>
          <w:szCs w:val="18"/>
          <w:lang w:val="lt-LT"/>
        </w:rPr>
        <w:t>Patv</w:t>
      </w:r>
      <w:r>
        <w:rPr>
          <w:bCs/>
          <w:sz w:val="16"/>
          <w:szCs w:val="18"/>
          <w:lang w:val="lt-LT"/>
        </w:rPr>
        <w:t>irtinta Centro direktoriaus 2019</w:t>
      </w:r>
      <w:r w:rsidRPr="005E11FD">
        <w:rPr>
          <w:bCs/>
          <w:sz w:val="16"/>
          <w:szCs w:val="18"/>
          <w:lang w:val="lt-LT"/>
        </w:rPr>
        <w:t xml:space="preserve"> m.</w:t>
      </w:r>
      <w:r>
        <w:rPr>
          <w:bCs/>
          <w:sz w:val="16"/>
          <w:szCs w:val="18"/>
          <w:lang w:val="lt-LT"/>
        </w:rPr>
        <w:t xml:space="preserve"> spalio 10 d. įsakymu Nr. </w:t>
      </w:r>
      <w:r w:rsidRPr="00D20A43">
        <w:rPr>
          <w:bCs/>
          <w:sz w:val="16"/>
          <w:szCs w:val="18"/>
          <w:lang w:val="lt-LT"/>
        </w:rPr>
        <w:t>V-104</w:t>
      </w:r>
      <w:r>
        <w:rPr>
          <w:bCs/>
          <w:sz w:val="16"/>
          <w:szCs w:val="18"/>
          <w:lang w:val="lt-LT"/>
        </w:rPr>
        <w:t xml:space="preserve"> </w:t>
      </w:r>
      <w:r w:rsidRPr="005E11FD">
        <w:rPr>
          <w:bCs/>
          <w:sz w:val="16"/>
          <w:szCs w:val="18"/>
          <w:lang w:val="lt-LT"/>
        </w:rPr>
        <w:t xml:space="preserve"> „Dėl Studijų vertinimo k</w:t>
      </w:r>
      <w:r>
        <w:rPr>
          <w:bCs/>
          <w:sz w:val="16"/>
          <w:szCs w:val="18"/>
          <w:lang w:val="lt-LT"/>
        </w:rPr>
        <w:t xml:space="preserve">omisijos nuostatų patvirtinimo“. </w:t>
      </w:r>
    </w:p>
    <w:p w14:paraId="3BFF0FE1" w14:textId="77777777" w:rsidR="00D20A43" w:rsidRPr="00F26A18" w:rsidRDefault="00D20A43" w:rsidP="00D20A43">
      <w:pPr>
        <w:pStyle w:val="FootnoteText"/>
        <w:rPr>
          <w:sz w:val="18"/>
          <w:szCs w:val="18"/>
          <w:lang w:val="lt-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2655"/>
    <w:multiLevelType w:val="hybridMultilevel"/>
    <w:tmpl w:val="848EA8D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C3458BB"/>
    <w:multiLevelType w:val="hybridMultilevel"/>
    <w:tmpl w:val="AB625B4C"/>
    <w:lvl w:ilvl="0" w:tplc="D77894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47"/>
    <w:rsid w:val="000378D0"/>
    <w:rsid w:val="0004057C"/>
    <w:rsid w:val="00081AAC"/>
    <w:rsid w:val="000C0DF9"/>
    <w:rsid w:val="000C4747"/>
    <w:rsid w:val="000D3D2D"/>
    <w:rsid w:val="000D71C7"/>
    <w:rsid w:val="000E2958"/>
    <w:rsid w:val="000E7903"/>
    <w:rsid w:val="001013FE"/>
    <w:rsid w:val="0010159A"/>
    <w:rsid w:val="00120C07"/>
    <w:rsid w:val="00127B26"/>
    <w:rsid w:val="00132AED"/>
    <w:rsid w:val="00166587"/>
    <w:rsid w:val="001667B5"/>
    <w:rsid w:val="00177ECF"/>
    <w:rsid w:val="001D04E3"/>
    <w:rsid w:val="001F74A0"/>
    <w:rsid w:val="00223B4E"/>
    <w:rsid w:val="0024144D"/>
    <w:rsid w:val="00245F0E"/>
    <w:rsid w:val="00261D09"/>
    <w:rsid w:val="002932EA"/>
    <w:rsid w:val="002A1A46"/>
    <w:rsid w:val="002A2A66"/>
    <w:rsid w:val="002A539A"/>
    <w:rsid w:val="002F22D1"/>
    <w:rsid w:val="002F2CA1"/>
    <w:rsid w:val="0031698E"/>
    <w:rsid w:val="00334682"/>
    <w:rsid w:val="00376FAD"/>
    <w:rsid w:val="003A630E"/>
    <w:rsid w:val="003F703D"/>
    <w:rsid w:val="0042724D"/>
    <w:rsid w:val="00457FCA"/>
    <w:rsid w:val="004615BC"/>
    <w:rsid w:val="00467248"/>
    <w:rsid w:val="00502700"/>
    <w:rsid w:val="005149A0"/>
    <w:rsid w:val="0052154D"/>
    <w:rsid w:val="00556DAB"/>
    <w:rsid w:val="005B52CB"/>
    <w:rsid w:val="005C2236"/>
    <w:rsid w:val="005D2F6B"/>
    <w:rsid w:val="005D48C3"/>
    <w:rsid w:val="006107B9"/>
    <w:rsid w:val="00633CCD"/>
    <w:rsid w:val="006462DF"/>
    <w:rsid w:val="006615E8"/>
    <w:rsid w:val="006C0DA6"/>
    <w:rsid w:val="006D656B"/>
    <w:rsid w:val="006F5787"/>
    <w:rsid w:val="007847AA"/>
    <w:rsid w:val="007A0BDF"/>
    <w:rsid w:val="007C10CB"/>
    <w:rsid w:val="007D6193"/>
    <w:rsid w:val="007F75EF"/>
    <w:rsid w:val="0080317B"/>
    <w:rsid w:val="00813EC7"/>
    <w:rsid w:val="0088420E"/>
    <w:rsid w:val="008C3231"/>
    <w:rsid w:val="00924AA1"/>
    <w:rsid w:val="009324FA"/>
    <w:rsid w:val="0095368D"/>
    <w:rsid w:val="0095757D"/>
    <w:rsid w:val="00963C64"/>
    <w:rsid w:val="00971EAC"/>
    <w:rsid w:val="009765C3"/>
    <w:rsid w:val="00985610"/>
    <w:rsid w:val="00993FB7"/>
    <w:rsid w:val="009A3EA8"/>
    <w:rsid w:val="009A4E23"/>
    <w:rsid w:val="009F5C71"/>
    <w:rsid w:val="009F5DEE"/>
    <w:rsid w:val="00A01EAA"/>
    <w:rsid w:val="00A20C87"/>
    <w:rsid w:val="00A303AF"/>
    <w:rsid w:val="00A317EF"/>
    <w:rsid w:val="00A4046A"/>
    <w:rsid w:val="00A5220C"/>
    <w:rsid w:val="00A56560"/>
    <w:rsid w:val="00A90716"/>
    <w:rsid w:val="00A90D72"/>
    <w:rsid w:val="00AA70E0"/>
    <w:rsid w:val="00AB10DB"/>
    <w:rsid w:val="00AB267A"/>
    <w:rsid w:val="00AE39E8"/>
    <w:rsid w:val="00B25D06"/>
    <w:rsid w:val="00B3539F"/>
    <w:rsid w:val="00B46686"/>
    <w:rsid w:val="00B9012F"/>
    <w:rsid w:val="00B913C8"/>
    <w:rsid w:val="00BB7BBE"/>
    <w:rsid w:val="00BD5260"/>
    <w:rsid w:val="00C10927"/>
    <w:rsid w:val="00C33872"/>
    <w:rsid w:val="00C62A80"/>
    <w:rsid w:val="00CD6D66"/>
    <w:rsid w:val="00CD78E6"/>
    <w:rsid w:val="00CE6F22"/>
    <w:rsid w:val="00D20A43"/>
    <w:rsid w:val="00D32130"/>
    <w:rsid w:val="00D44DB4"/>
    <w:rsid w:val="00D54395"/>
    <w:rsid w:val="00D76DB0"/>
    <w:rsid w:val="00D84FE4"/>
    <w:rsid w:val="00D954DF"/>
    <w:rsid w:val="00E06077"/>
    <w:rsid w:val="00E34F78"/>
    <w:rsid w:val="00E66FD7"/>
    <w:rsid w:val="00EA3C26"/>
    <w:rsid w:val="00EA5E90"/>
    <w:rsid w:val="00ED2044"/>
    <w:rsid w:val="00ED6291"/>
    <w:rsid w:val="00EE0560"/>
    <w:rsid w:val="00F123CB"/>
    <w:rsid w:val="00F222C1"/>
    <w:rsid w:val="00F22E90"/>
    <w:rsid w:val="00F72383"/>
    <w:rsid w:val="00F77192"/>
    <w:rsid w:val="00F85FC6"/>
    <w:rsid w:val="00FA073E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FF0FAE"/>
  <w15:docId w15:val="{B1813C79-CDE4-4CC4-9845-1CAD27EB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60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EE0560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056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E0560"/>
    <w:rPr>
      <w:sz w:val="24"/>
      <w:szCs w:val="24"/>
      <w:lang w:val="en-GB" w:eastAsia="en-US" w:bidi="ar-SA"/>
    </w:rPr>
  </w:style>
  <w:style w:type="character" w:styleId="Hyperlink">
    <w:name w:val="Hyperlink"/>
    <w:rsid w:val="00EE0560"/>
    <w:rPr>
      <w:color w:val="0000FF"/>
      <w:u w:val="single"/>
    </w:rPr>
  </w:style>
  <w:style w:type="paragraph" w:styleId="BalloonText">
    <w:name w:val="Balloon Text"/>
    <w:basedOn w:val="Normal"/>
    <w:semiHidden/>
    <w:rsid w:val="00C62A8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A1A4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A1A46"/>
    <w:rPr>
      <w:sz w:val="24"/>
      <w:szCs w:val="24"/>
      <w:lang w:val="en-GB" w:eastAsia="en-US"/>
    </w:rPr>
  </w:style>
  <w:style w:type="character" w:styleId="FootnoteReference">
    <w:name w:val="footnote reference"/>
    <w:aliases w:val="Footnote symbol,Footnote"/>
    <w:rsid w:val="00D20A4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D20A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0A43"/>
    <w:rPr>
      <w:lang w:val="en-GB" w:eastAsia="en-US"/>
    </w:rPr>
  </w:style>
  <w:style w:type="character" w:styleId="CommentReference">
    <w:name w:val="annotation reference"/>
    <w:rsid w:val="00D20A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20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A4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439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vc@skv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CD54-7B6B-4E9E-88C4-E2BAA669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2517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mailto:skvc@skvc.lt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Giedra Katilauskienė</dc:creator>
  <cp:lastModifiedBy>Giedrutė Mikaločienė</cp:lastModifiedBy>
  <cp:revision>2</cp:revision>
  <cp:lastPrinted>2014-01-02T07:21:00Z</cp:lastPrinted>
  <dcterms:created xsi:type="dcterms:W3CDTF">2021-08-09T07:06:00Z</dcterms:created>
  <dcterms:modified xsi:type="dcterms:W3CDTF">2021-08-09T07:06:00Z</dcterms:modified>
</cp:coreProperties>
</file>